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right="23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ind w:right="230"/>
        <w:jc w:val="center"/>
        <w:rPr>
          <w:rFonts w:ascii="Arial" w:cs="Arial" w:eastAsia="Arial" w:hAnsi="Arial"/>
          <w:b w:val="1"/>
          <w:color w:val="4472c4"/>
          <w:sz w:val="28"/>
          <w:szCs w:val="28"/>
        </w:rPr>
      </w:pPr>
      <w:r w:rsidDel="00000000" w:rsidR="00000000" w:rsidRPr="00000000">
        <w:rPr>
          <w:rFonts w:ascii="Arial" w:cs="Arial" w:eastAsia="Arial" w:hAnsi="Arial"/>
          <w:b w:val="1"/>
          <w:color w:val="4472c4"/>
          <w:sz w:val="28"/>
          <w:szCs w:val="28"/>
          <w:rtl w:val="0"/>
        </w:rPr>
        <w:t xml:space="preserve">Règlement du jeu </w:t>
      </w:r>
    </w:p>
    <w:p w:rsidR="00000000" w:rsidDel="00000000" w:rsidP="00000000" w:rsidRDefault="00000000" w:rsidRPr="00000000" w14:paraId="00000004">
      <w:pPr>
        <w:ind w:right="230"/>
        <w:jc w:val="center"/>
        <w:rPr>
          <w:rFonts w:ascii="Arial" w:cs="Arial" w:eastAsia="Arial" w:hAnsi="Arial"/>
          <w:b w:val="1"/>
          <w:color w:val="4472c4"/>
          <w:sz w:val="28"/>
          <w:szCs w:val="28"/>
        </w:rPr>
      </w:pPr>
      <w:r w:rsidDel="00000000" w:rsidR="00000000" w:rsidRPr="00000000">
        <w:rPr>
          <w:rFonts w:ascii="Arial" w:cs="Arial" w:eastAsia="Arial" w:hAnsi="Arial"/>
          <w:b w:val="1"/>
          <w:color w:val="4472c4"/>
          <w:sz w:val="28"/>
          <w:szCs w:val="28"/>
          <w:rtl w:val="0"/>
        </w:rPr>
        <w:t xml:space="preserve">EDP – Grand jeu Dash et Lenor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 Organisation</w:t>
      </w:r>
    </w:p>
    <w:p w:rsidR="00000000" w:rsidDel="00000000" w:rsidP="00000000" w:rsidRDefault="00000000" w:rsidRPr="00000000" w14:paraId="00000006">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PROCTER &amp; GAMBLE FRANCE SAS, au capital de 152 400 euros, dont le siège social est situé au 163, quai Aulagnier, 92600 Asnières-sur-Seine, immatriculée au RCS de Nanterre sous le n°391 543 576, organise un jeu gratuit sans obligation d’achat sur  internet et annoncé sur le site Envie de plus accessible sur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www.enviedeplus.com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via une bannière, dans un emailing dédié, sur Facebook et sur Instagram Lead Ads.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se réserve le droit de l’annoncer sur tout autre support.</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participation à ce jeu est gratuite. Elle n’est liée à aucune obligation d’achat d’un produit des différentes marques des sociétés du groupe Procter &amp; Gamble.</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 jeu est valable dans toute la France Métropolitaine (Corse comprise) du 05/01/2023 au 30/06/2023.</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Sont distinguées 6 sous-périodes de jeu :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1 : du 05/01/2023 au 31/01/2023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2 : du 01/02/2023 au 28/02/2023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3 : du 01/03/2023 au 31/03/2023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4 : du 01/04/2023 au 30/04/2023  </w:t>
        <w:br w:type="textWrapping"/>
        <w:t xml:space="preserve">Mois 5 : du 01/05/2023 au 31/05/2023</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6 : du 01/06/2023 au 30/06/2023</w:t>
      </w:r>
    </w:p>
    <w:p w:rsidR="00000000" w:rsidDel="00000000" w:rsidP="00000000" w:rsidRDefault="00000000" w:rsidRPr="00000000" w14:paraId="00000010">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Qui Peut Participer ?</w:t>
      </w:r>
    </w:p>
    <w:p w:rsidR="00000000" w:rsidDel="00000000" w:rsidP="00000000" w:rsidRDefault="00000000" w:rsidRPr="00000000" w14:paraId="00000013">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 jeu est ouvert à toute personne, hommes et femmes, ayant plus de 16 ans (à la date limite de participation au jeu, soit le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30/06/2023)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et résidant en France Métropolitaine (Corse comprise), membre du programme Envie de Plus.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 peuvent pas participer les personnes ne répondant pas aux conditions visées ci-dessus, et en tout état de cause :</w:t>
        <w:tab/>
      </w:r>
    </w:p>
    <w:p w:rsidR="00000000" w:rsidDel="00000000" w:rsidP="00000000" w:rsidRDefault="00000000" w:rsidRPr="00000000" w14:paraId="00000016">
      <w:pPr>
        <w:numPr>
          <w:ilvl w:val="0"/>
          <w:numId w:val="5"/>
        </w:numPr>
        <w:ind w:left="720" w:right="230"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membres de la direction et du personnel de la société organisatrice ;</w:t>
      </w:r>
    </w:p>
    <w:p w:rsidR="00000000" w:rsidDel="00000000" w:rsidP="00000000" w:rsidRDefault="00000000" w:rsidRPr="00000000" w14:paraId="00000017">
      <w:pPr>
        <w:numPr>
          <w:ilvl w:val="0"/>
          <w:numId w:val="5"/>
        </w:numPr>
        <w:ind w:left="720" w:right="230"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personnes qui, d’une façon générale, participent à la mise en œuvre de ce jeu ; et</w:t>
      </w:r>
    </w:p>
    <w:p w:rsidR="00000000" w:rsidDel="00000000" w:rsidP="00000000" w:rsidRDefault="00000000" w:rsidRPr="00000000" w14:paraId="00000018">
      <w:pPr>
        <w:numPr>
          <w:ilvl w:val="0"/>
          <w:numId w:val="5"/>
        </w:numPr>
        <w:ind w:left="720" w:right="230"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membres de leurs familles respectives.</w:t>
      </w:r>
    </w:p>
    <w:p w:rsidR="00000000" w:rsidDel="00000000" w:rsidP="00000000" w:rsidRDefault="00000000" w:rsidRPr="00000000" w14:paraId="00000019">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Principe du jeu</w:t>
      </w:r>
    </w:p>
    <w:p w:rsidR="00000000" w:rsidDel="00000000" w:rsidP="00000000" w:rsidRDefault="00000000" w:rsidRPr="00000000" w14:paraId="0000001B">
      <w:pPr>
        <w:ind w:right="230"/>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joueurs remplissant les conditions de participation ci-dessus doivent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8" w:right="23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connecter ou s'inscrire sur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https://www.enviedeplus.com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w:t>
      </w:r>
      <w:hyperlink r:id="rId11">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https://www.enviedeplus.com/</w:t>
        </w:r>
      </w:hyperlink>
      <w:hyperlink r:id="rId12">
        <w:r w:rsidDel="00000000" w:rsidR="00000000" w:rsidRPr="00000000">
          <w:rPr>
            <w:rFonts w:ascii="Arial" w:cs="Arial" w:eastAsia="Arial" w:hAnsi="Arial"/>
            <w:color w:val="1155cc"/>
            <w:sz w:val="20"/>
            <w:szCs w:val="20"/>
            <w:u w:val="single"/>
            <w:rtl w:val="0"/>
          </w:rPr>
          <w:t xml:space="preserve">cadeaux-a-gagner/</w:t>
        </w:r>
      </w:hyperlink>
      <w:hyperlink r:id="rId13">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dash-et-lenor</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8" w:right="23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Cliquer sur la bannière du jeu</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8" w:right="23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être éligible aux lots il est demandé de s’identifier ou de s’inscrire pour devenir membre en complétant ses coordonnées (nom, prénom, adresse e-mail). Il est également demandé de confirmer ou renseigner son adresse</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seule participation par foyer (même nom et/ou même adresse et/ou même adresse email et/ou même numéro de compte bancaire) et un seul lot par foyer. Toute utilisation de profils Facebook et/ou Instagram différents pour un(e) même participant(e) sera considérée comme une tentative de fraude entraînant son élimination définitive.</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organisatrice se réserve le droit de procéder à toute vérification pour le respect du présent article comme de l’ensemble du règlement, notamment pour écarter tout participant ayant commis un abus quelconque, sans toutefois qu’elle ait l’obligation de procéder à une vérification systématique de l’ensemble des participants.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non-respect du règlement et/ou des conditions générales du réseau social Facebook et/ou Instagram entraînera l’élimination d’office des participants. Les conditions générales de Facebook et Instagram sont disponibles ici : </w:t>
      </w:r>
      <w:hyperlink r:id="rId1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https://www.facebook.com/terms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et https://www.facebook.com/help/instagram/581066165581870/?helpref=uf_share</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participants ne peuvent pas soumettre de contributions qui contiennent du matériel inapproprié, indécent (y compris, mais sans s'y limiter, la nudité ou la pornographie), blasphématoire, obscène, malveillant, trompeur, scandaleux, diffamatoire, illégal, calomnieux (y compris tout mot ou symbole généralement considéré comme offensant pour les personnes d'une race, d'une nation, d'une religion, d'une orientation sexuelle ou d'un groupe socio-économique particulier) et/ou portant atteinte à la vie privée. Procter &amp; Gamble se réserve le droit de disqualifier et de retirer du Grand Jeu Dash et Lenor toute soumission qui ne respecte pas ces exigences</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participants ne peuvent pas publier de virus ou d'autres logiciels nuisibles sur le site web de l’action.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Comment Participer ?</w:t>
      </w:r>
    </w:p>
    <w:p w:rsidR="00000000" w:rsidDel="00000000" w:rsidP="00000000" w:rsidRDefault="00000000" w:rsidRPr="00000000" w14:paraId="00000028">
      <w:pPr>
        <w:ind w:right="230"/>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participer à ce jeu il convient de :</w:t>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connecter ou s'inscrire sur </w:t>
      </w:r>
      <w:hyperlink r:id="rId1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https://www.enviedeplus.com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w:t>
      </w:r>
      <w:hyperlink r:id="rId16">
        <w:r w:rsidDel="00000000" w:rsidR="00000000" w:rsidRPr="00000000">
          <w:rPr>
            <w:rFonts w:ascii="Arial" w:cs="Arial" w:eastAsia="Arial" w:hAnsi="Arial"/>
            <w:color w:val="1155cc"/>
            <w:sz w:val="20"/>
            <w:szCs w:val="20"/>
            <w:u w:val="single"/>
            <w:rtl w:val="0"/>
          </w:rPr>
          <w:t xml:space="preserve">https://www.enviedeplus.com/cadeaux-a-gagner/dash-et-lenor</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Cliquer sur la bannière du jeu</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être éligible aux lots il est demandé de s’identifier ou de s’inscrire pour devenir membre en complétant ses coordonnées (nom, prénom, adresse e-mail). Il est également demandé de confirmer ou renseigner son adresse</w:t>
      </w:r>
    </w:p>
    <w:p w:rsidR="00000000" w:rsidDel="00000000" w:rsidP="00000000" w:rsidRDefault="00000000" w:rsidRPr="00000000" w14:paraId="0000002D">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frais de participation ne sont pas remboursés.</w:t>
      </w:r>
    </w:p>
    <w:p w:rsidR="00000000" w:rsidDel="00000000" w:rsidP="00000000" w:rsidRDefault="00000000" w:rsidRPr="00000000" w14:paraId="0000002F">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Les Lots</w:t>
      </w:r>
    </w:p>
    <w:p w:rsidR="00000000" w:rsidDel="00000000" w:rsidP="00000000" w:rsidRDefault="00000000" w:rsidRPr="00000000" w14:paraId="00000031">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Sont mis en jeu chaque mois, 8 lots composés de :</w:t>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Dash+Lenor (8001841186504 + 8001090760494) d’une valeur de 7.99€ + 7.99€</w:t>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Dash (8001841186504) d’une valeur de 7.99€ </w:t>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76"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Dash (8001841866383) d’une valeur de 12.49€</w:t>
      </w:r>
    </w:p>
    <w:p w:rsidR="00000000" w:rsidDel="00000000" w:rsidP="00000000" w:rsidRDefault="00000000" w:rsidRPr="00000000" w14:paraId="00000036">
      <w:pPr>
        <w:spacing w:after="200" w:line="276" w:lineRule="auto"/>
        <w:ind w:right="23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Soit 48 gagnants sur la durée totale du jeu.</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prix offerts ne peuvent donner lieu, de la part des gagnants à aucune contestation d’aucune sorte, ni à la remise de leur contrevaleur en argent, ni à leur remplacement ou échange pour quelque cause que ce soit. Les prix comportent l’ensemble de ce qui est indiqué à l’exclusion de toute autre chose.</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organisatrice se réserve le droit de remplacer les prix indiqués ci-dessus, en tout ou partie, par d’autres prix de valeur équivalente, en cas de difficulté extérieure pour obtenir ce qui a été annoncé, notamment en cas de rupture même momentanée de stock.</w:t>
      </w:r>
    </w:p>
    <w:p w:rsidR="00000000" w:rsidDel="00000000" w:rsidP="00000000" w:rsidRDefault="00000000" w:rsidRPr="00000000" w14:paraId="00000039">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Désignation des Gagnants</w:t>
      </w:r>
    </w:p>
    <w:p w:rsidR="00000000" w:rsidDel="00000000" w:rsidP="00000000" w:rsidRDefault="00000000" w:rsidRPr="00000000" w14:paraId="0000003B">
      <w:pPr>
        <w:ind w:right="23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tirage au sort sera effectué par un huissier de justice au plus tard à la fin de chaque sous-période parmi les personnes ayant répondu correctement aux modalités de participation.</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gagnants recevront leur dotation dans un délai de 3 mois après la fin du jeu.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gagnants seront prévenus par voie postale. Si le gagnant n'est pas chez lui au moment de la livraison et ne retire pas son prix conformément aux instructions du fournisseur, les droits du gagnant sur le prix s'éteignent. Par ailleurs, ce gagnant perd tout droit à une indemnité de quelque forme que ce soit, sans aucune possibilité de recours. Le prix sera envoyé à l’adresse indiquée par le gagnant. Si cette adresse s’avère inexacte ou incomplète, ce gagnant perd également tout droit au produit gagné et à une indemnité éventuelle. Si l’adresse est incomplète, le prix ne sera pas envoyé au gagnant non plus et un autre gagnant sera désigné.</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dotations qui ne pourront être attribuées pour des raisons indépendantes de la volonté de la société organisatrice ou qui ne seront pas utilisées dans les délais prévus par les gagnants seront perdues et ne seront pas réattribuées.</w:t>
      </w:r>
    </w:p>
    <w:p w:rsidR="00000000" w:rsidDel="00000000" w:rsidP="00000000" w:rsidRDefault="00000000" w:rsidRPr="00000000" w14:paraId="00000040">
      <w:pPr>
        <w:ind w:left="360" w:right="23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Données personnelles</w:t>
      </w:r>
    </w:p>
    <w:p w:rsidR="00000000" w:rsidDel="00000000" w:rsidP="00000000" w:rsidRDefault="00000000" w:rsidRPr="00000000" w14:paraId="00000042">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cadre de ce jeu, chaque participant veillera à ce que les informations personnelles qu’il fournit soient correctes, à jour et complètes. </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France SAS est le responsable du traitement de vos données et traitera les données que vous partagez, en conformité avec sa politique de confidentialité, pour la gestion de ce jeu et, avec votre consentement, pour vous envoyer des emails, des offres et des bons de réduction de la part de Procter &amp; Gamble et d’autres marques de confiance de P&amp;G (voir https://us.pg.com/brands/ pour un aperçu de nos marques).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pour vous opposer à ou restreindre le traitement des données personnelles vous concernant dont P&amp;G dispose, pour retirer votre consentement et/ou pour modifier vos préférences et abonnements en contactant : Procter &amp; Gamble France SAS – Service Consommateurs – 92665 Asnières Cedex. Vous disposez également du droit d’introduire une réclamation auprès de la CNIL et d’un droit de définir des directives relatives au sort de vos données à caractère personnel après votre mort et de leur traitement. Pour mieux adapter nos communications à vos centres d’intérêt, nous combinerons les données que vous fournissez ou que nous aurons obtenues de sources disponible sur le marché à d’autres données que nous aurons recueillies à votre sujet en provenance de plusieurs sources et de tiers. Vous trouverez l’intégralité de notre politique de confidentialité incluant plus d’informations sur vos droits liés à la protection des données et comment les exercer en ligne </w:t>
      </w:r>
      <w:hyperlink r:id="rId1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https://www.pg.com/privacy/french/privacy_statement.shtml</w:t>
        </w:r>
      </w:hyperlink>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traitement de vos données personnelles par Facebook et Instagram est régi par la politique de confidentialité de Facebook et Instagram (disponibles ici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https://www.facebook.com/about/privacy/previous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et </w:t>
      </w:r>
      <w:hyperlink r:id="rId1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https://help.instagram.com/519522125107875/?maybe_redirect_pol=0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Procter &amp; Gamble ne peut être tenu responsable d'un tel traitement.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Cas de Force Majeure - Réserve de Prolongation</w:t>
      </w:r>
    </w:p>
    <w:p w:rsidR="00000000" w:rsidDel="00000000" w:rsidP="00000000" w:rsidRDefault="00000000" w:rsidRPr="00000000" w14:paraId="00000049">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responsabilité des organisateurs ne saurait être encourue si, pour un cas de force majeure ou indépendant de leur volonté, le présent jeu devait être modifié, écourté ou annulé, notamment en cas de pertes, vols ou détériorations qui pourraient éventuellement survenir sur les bulletins de participation.</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L’organisateur se réserve dans tous les cas la possibilité de prolonger la période de participation, et de reporter toute date annoncée, sans y être tenus, même en cas de grève des postes.</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 additifs, ou en cas de force majeure, des modifications, à ce règlement peuvent éventuellement être publiés pendant la durée du jeu. Ils seront considérés comme des annexes au présent règlement.</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lots qui ne pourront être distribués, pour des raisons indépendantes de la volonté des organisateurs, ne seront pas réattribués.</w:t>
      </w:r>
    </w:p>
    <w:p w:rsidR="00000000" w:rsidDel="00000000" w:rsidP="00000000" w:rsidRDefault="00000000" w:rsidRPr="00000000" w14:paraId="0000004E">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Droits et responsabilités de l’organisateur</w:t>
      </w:r>
    </w:p>
    <w:p w:rsidR="00000000" w:rsidDel="00000000" w:rsidP="00000000" w:rsidRDefault="00000000" w:rsidRPr="00000000" w14:paraId="00000050">
      <w:pPr>
        <w:spacing w:after="0" w:line="276" w:lineRule="auto"/>
        <w:ind w:left="360" w:right="230" w:firstLine="0"/>
        <w:jc w:val="both"/>
        <w:rPr>
          <w:rFonts w:ascii="Arial" w:cs="Arial" w:eastAsia="Arial" w:hAnsi="Arial"/>
          <w:b w:val="1"/>
          <w:color w:val="95b3d7"/>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participants reconnaissent participer à ce jeu à leurs propres risques. </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Sauf disposition légale contraire, Procter &amp; Gamble et les tiers engagés par Procter &amp; Gamble ne peuvent pas être tenus responsables: </w:t>
      </w:r>
    </w:p>
    <w:p w:rsidR="00000000" w:rsidDel="00000000" w:rsidP="00000000" w:rsidRDefault="00000000" w:rsidRPr="00000000" w14:paraId="00000053">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d’interruption des réseaux, la perte, les retards ou manquements causés par la poste;</w:t>
      </w:r>
    </w:p>
    <w:p w:rsidR="00000000" w:rsidDel="00000000" w:rsidP="00000000" w:rsidRDefault="00000000" w:rsidRPr="00000000" w14:paraId="00000054">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d’accidents, dommage aux biens, pertes, livraisons tardives, coûts et tout autre dommage, de quelque ordre ou de quelque cause que ce soit, survenant suite à la participation à ce jeu ou à l’attribution, la réception ou l’utilisation du prix de quelque façon que ce soit;</w:t>
      </w:r>
    </w:p>
    <w:p w:rsidR="00000000" w:rsidDel="00000000" w:rsidP="00000000" w:rsidRDefault="00000000" w:rsidRPr="00000000" w14:paraId="00000055">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 perte ou détérioration de quel qu’ordre que ce soit, du à l’utilisation d’un fichier ou document ayant été envoyé par post ou par courriel ou transféré de quelle qu’autre façon que ce soit aux organisateurs ou à l’agence dans le cadre de ce jeu; </w:t>
      </w:r>
    </w:p>
    <w:p w:rsidR="00000000" w:rsidDel="00000000" w:rsidP="00000000" w:rsidRDefault="00000000" w:rsidRPr="00000000" w14:paraId="00000056">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conséquences de) tout défaut dans les prix ;</w:t>
      </w:r>
    </w:p>
    <w:p w:rsidR="00000000" w:rsidDel="00000000" w:rsidP="00000000" w:rsidRDefault="00000000" w:rsidRPr="00000000" w14:paraId="00000057">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Fautes de frappe, erreurs, ou contenu incorrect de quelque sorte que ce soit et sur quelque support que ce soit, et</w:t>
      </w:r>
    </w:p>
    <w:p w:rsidR="00000000" w:rsidDel="00000000" w:rsidP="00000000" w:rsidRDefault="00000000" w:rsidRPr="00000000" w14:paraId="00000058">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Toute incompatibilité entre les technologies utilisées pour le jeu et la configuration matérielle et/ou logicielle utilisée par le participant.</w:t>
      </w:r>
    </w:p>
    <w:p w:rsidR="00000000" w:rsidDel="00000000" w:rsidP="00000000" w:rsidRDefault="00000000" w:rsidRPr="00000000" w14:paraId="00000059">
      <w:pPr>
        <w:numPr>
          <w:ilvl w:val="0"/>
          <w:numId w:val="2"/>
        </w:numPr>
        <w:ind w:left="1440" w:right="230" w:hanging="360"/>
        <w:jc w:val="both"/>
        <w:rPr>
          <w:rFonts w:ascii="Arial" w:cs="Arial" w:eastAsia="Arial" w:hAnsi="Arial"/>
          <w:sz w:val="20"/>
          <w:szCs w:val="20"/>
        </w:rPr>
      </w:pPr>
      <w:bookmarkStart w:colFirst="0" w:colLast="0" w:name="_heading=h.3dy6vkm" w:id="6"/>
      <w:bookmarkEnd w:id="6"/>
      <w:r w:rsidDel="00000000" w:rsidR="00000000" w:rsidRPr="00000000">
        <w:rPr>
          <w:rFonts w:ascii="Arial" w:cs="Arial" w:eastAsia="Arial" w:hAnsi="Arial"/>
          <w:sz w:val="20"/>
          <w:szCs w:val="20"/>
          <w:rtl w:val="0"/>
        </w:rPr>
        <w:t xml:space="preserve">Pour l’utilisation par les participants de la plateforme Facebook et Instagram.</w:t>
      </w:r>
    </w:p>
    <w:p w:rsidR="00000000" w:rsidDel="00000000" w:rsidP="00000000" w:rsidRDefault="00000000" w:rsidRPr="00000000" w14:paraId="0000005A">
      <w:pPr>
        <w:spacing w:after="200" w:line="276" w:lineRule="auto"/>
        <w:ind w:left="1080" w:right="23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Cette clause 9.2 n’est pas applicable en cas de négligence grave ou faute intentionnelle de la part de l’organisateur, ses mandataires ou ses représentants.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Internet</w:t>
      </w:r>
    </w:p>
    <w:p w:rsidR="00000000" w:rsidDel="00000000" w:rsidP="00000000" w:rsidRDefault="00000000" w:rsidRPr="00000000" w14:paraId="0000005C">
      <w:pPr>
        <w:ind w:right="230"/>
        <w:jc w:val="both"/>
        <w:rPr>
          <w:rFonts w:ascii="Arial" w:cs="Arial" w:eastAsia="Arial" w:hAnsi="Arial"/>
          <w:i w:val="1"/>
          <w:sz w:val="20"/>
          <w:szCs w:val="20"/>
          <w:u w:val="singl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rappelle aux participants les caractéristiques et les limites du réseau internet et décline toute responsabilité liée aux conséquences de la connexion des participants à ce réseau via le site </w:t>
      </w:r>
      <w:hyperlink r:id="rId2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www.enviedeplus.com</w:t>
        </w:r>
      </w:hyperlink>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Plus particulièrement, Procter &amp; Gamble ne saurait être tenue responsable de tout dommage, matériel ou immatériel causé aux participants, à leurs équipements informatiques et aux données qui y sont stockées, et aux conséquences pouvant en découler sur leur activité personnelle, professionnelle ou commerciale.</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ne saurait davantage être tenue responsable au cas où un ou plusieurs participants ne pourraient parvenir à se connecter au site </w:t>
      </w:r>
      <w:hyperlink r:id="rId2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www.enviedeplus.com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à y jouer du fait de tout défaut technique ou de tout problème liés notamment à l'encombrement du réseau. Tout joueur dont le score est faussé par un bug informatique ne saurait être déterminé gagnant du jeu.</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se réserve le droit d'arrêter ou de suspendre le jeu en cas de fraude ou dans tous les cas où, pour quelque raison que ce soit, le système informatique attribuerait des dotations non prévues au présent règlement. Dans ces cas les messages ayant informé les participants d'un gain seraient considérés comme nuls et non avenus.</w:t>
      </w:r>
    </w:p>
    <w:p w:rsidR="00000000" w:rsidDel="00000000" w:rsidP="00000000" w:rsidRDefault="00000000" w:rsidRPr="00000000" w14:paraId="00000061">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Questions et remarques</w:t>
      </w:r>
    </w:p>
    <w:p w:rsidR="00000000" w:rsidDel="00000000" w:rsidP="00000000" w:rsidRDefault="00000000" w:rsidRPr="00000000" w14:paraId="00000063">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Toute question ou remarque concernant le présent jeu devra être envoyée par écrit dans un délai de 30 jours suivant la fin du jeu à HighCo DATA – EDP – Grand Jeu Dash et Lenor – PB 17534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 Les questions et/ou remarques introduites en dehors du délai ne seront pas traitées. </w:t>
      </w:r>
    </w:p>
    <w:p w:rsidR="00000000" w:rsidDel="00000000" w:rsidP="00000000" w:rsidRDefault="00000000" w:rsidRPr="00000000" w14:paraId="00000065">
      <w:pPr>
        <w:ind w:right="230"/>
        <w:jc w:val="both"/>
        <w:rPr>
          <w:rFonts w:ascii="Arial" w:cs="Arial" w:eastAsia="Arial" w:hAnsi="Arial"/>
          <w:b w:val="1"/>
          <w:i w:val="1"/>
          <w:sz w:val="20"/>
          <w:szCs w:val="20"/>
          <w:u w:val="single"/>
        </w:rPr>
      </w:pPr>
      <w:bookmarkStart w:colFirst="0" w:colLast="0" w:name="_heading=h.4d34og8" w:id="8"/>
      <w:bookmarkEnd w:id="8"/>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Acceptation du Règlement – Dépôt</w:t>
      </w:r>
    </w:p>
    <w:p w:rsidR="00000000" w:rsidDel="00000000" w:rsidP="00000000" w:rsidRDefault="00000000" w:rsidRPr="00000000" w14:paraId="00000067">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fait de participer à ce jeu implique l’acceptation pure et simple du présent règlement dans son intégralité, qui a valeur de contrat.</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règlement complet est déposé auprès de Selarl COUTANT, Huissiers de Justice Associés 47 bis B boulevard Carnot, La Nativité 13100 Aix-en-Provence. Il est disponible et en accès libre à l’adresse internet :</w:t>
      </w:r>
      <w:hyperlink r:id="rId22">
        <w:r w:rsidDel="00000000" w:rsidR="00000000" w:rsidRPr="00000000">
          <w:rPr>
            <w:rFonts w:ascii="Arial" w:cs="Arial" w:eastAsia="Arial" w:hAnsi="Arial"/>
            <w:color w:val="1155cc"/>
            <w:sz w:val="20"/>
            <w:szCs w:val="20"/>
            <w:u w:val="single"/>
            <w:rtl w:val="0"/>
          </w:rPr>
          <w:t xml:space="preserve">https://www.enviedeplus.com/cadeaux-a-gagner/dash-et-lenor</w:t>
        </w:r>
      </w:hyperlink>
      <w:r w:rsidDel="00000000" w:rsidR="00000000" w:rsidRPr="00000000">
        <w:rPr>
          <w:rtl w:val="0"/>
        </w:rPr>
      </w:r>
    </w:p>
    <w:p w:rsidR="00000000" w:rsidDel="00000000" w:rsidP="00000000" w:rsidRDefault="00000000" w:rsidRPr="00000000" w14:paraId="0000006A">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Attribution De Compétence</w:t>
      </w:r>
    </w:p>
    <w:p w:rsidR="00000000" w:rsidDel="00000000" w:rsidP="00000000" w:rsidRDefault="00000000" w:rsidRPr="00000000" w14:paraId="0000006C">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présent règlement est soumis à la loi française.</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participation à ce jeu implique l'acceptation pure et simple du présent règlement et l'arbitrage de la société Procter &amp; Gamble pour toutes les contestations relatives à l'interprétation ou à l'application du présent règlement. Les litiges non réglés à l'amiable seront portés devant les Tribunaux compétents.</w:t>
      </w:r>
    </w:p>
    <w:p w:rsidR="00000000" w:rsidDel="00000000" w:rsidP="00000000" w:rsidRDefault="00000000" w:rsidRPr="00000000" w14:paraId="0000006F">
      <w:pPr>
        <w:ind w:right="23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right="23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333333"/>
          <w:sz w:val="20"/>
          <w:szCs w:val="20"/>
          <w:u w:val="none"/>
          <w:shd w:fill="auto" w:val="clear"/>
          <w:vertAlign w:val="baseline"/>
          <w:rtl w:val="0"/>
        </w:rPr>
        <w:t xml:space="preserve">Procter &amp; Gamble France SAS – 391 543 576 RCS Nanterre – Capital social de 152 400 € - 163/165 quai Aulagnier 92600 Asnières-sur-Seine.</w:t>
      </w:r>
      <w:r w:rsidDel="00000000" w:rsidR="00000000" w:rsidRPr="00000000">
        <w:rPr>
          <w:rtl w:val="0"/>
        </w:rPr>
      </w:r>
    </w:p>
    <w:sectPr>
      <w:headerReference r:id="rId23" w:type="default"/>
      <w:footerReference r:id="rId24" w:type="default"/>
      <w:pgSz w:h="16838" w:w="11906" w:orient="portrait"/>
      <w:pgMar w:bottom="851" w:top="851" w:left="709" w:right="7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18"/>
        <w:szCs w:val="18"/>
        <w:u w:val="none"/>
        <w:shd w:fill="auto" w:val="clear"/>
        <w:vertAlign w:val="baseline"/>
        <w:rtl w:val="0"/>
      </w:rPr>
      <w:t xml:space="preserve">March 2022</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25" style="width:129.75pt;height:79.5pt" type="#_x0000_t75">
          <v:imagedata r:id="rId1" o:title=""/>
        </v:shape>
        <o:OLEObject DrawAspect="Content" r:id="rId2" ObjectID="_1733551575" ProgID="MSPhotoEd.3"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080" w:hanging="720"/>
      </w:pPr>
      <w:rPr>
        <w:rFonts w:ascii="Arial" w:cs="Arial" w:eastAsia="Arial" w:hAnsi="Arial"/>
        <w:sz w:val="22"/>
        <w:szCs w:val="22"/>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1428" w:hanging="360"/>
      </w:pPr>
      <w:rPr>
        <w:rFonts w:ascii="Arial" w:cs="Arial" w:eastAsia="Arial" w:hAnsi="Arial"/>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3"/>
      <w:numFmt w:val="bullet"/>
      <w:lvlText w:val="-"/>
      <w:lvlJc w:val="left"/>
      <w:pPr>
        <w:ind w:left="1080" w:hanging="720"/>
      </w:pPr>
      <w:rPr>
        <w:rFonts w:ascii="Arial" w:cs="Arial" w:eastAsia="Arial" w:hAnsi="Arial"/>
        <w:sz w:val="22"/>
        <w:szCs w:val="22"/>
      </w:rPr>
    </w:lvl>
    <w:lvl w:ilvl="2">
      <w:start w:val="1"/>
      <w:numFmt w:val="decimal"/>
      <w:lvlText w:val="%1.-.%3."/>
      <w:lvlJc w:val="left"/>
      <w:pPr>
        <w:ind w:left="1080" w:hanging="720"/>
      </w:pPr>
      <w:rPr/>
    </w:lvl>
    <w:lvl w:ilvl="3">
      <w:start w:val="1"/>
      <w:numFmt w:val="decimal"/>
      <w:lvlText w:val="%1.-.%3.%4."/>
      <w:lvlJc w:val="left"/>
      <w:pPr>
        <w:ind w:left="1440" w:hanging="1080"/>
      </w:pPr>
      <w:rPr/>
    </w:lvl>
    <w:lvl w:ilvl="4">
      <w:start w:val="1"/>
      <w:numFmt w:val="decimal"/>
      <w:lvlText w:val="%1.-.%3.%4.%5."/>
      <w:lvlJc w:val="left"/>
      <w:pPr>
        <w:ind w:left="1440" w:hanging="1080"/>
      </w:pPr>
      <w:rPr/>
    </w:lvl>
    <w:lvl w:ilvl="5">
      <w:start w:val="1"/>
      <w:numFmt w:val="decimal"/>
      <w:lvlText w:val="%1.-.%3.%4.%5.%6."/>
      <w:lvlJc w:val="left"/>
      <w:pPr>
        <w:ind w:left="1800" w:hanging="1440"/>
      </w:pPr>
      <w:rPr/>
    </w:lvl>
    <w:lvl w:ilvl="6">
      <w:start w:val="1"/>
      <w:numFmt w:val="decimal"/>
      <w:lvlText w:val="%1.-.%3.%4.%5.%6.%7."/>
      <w:lvlJc w:val="left"/>
      <w:pPr>
        <w:ind w:left="1800" w:hanging="1440"/>
      </w:pPr>
      <w:rPr/>
    </w:lvl>
    <w:lvl w:ilvl="7">
      <w:start w:val="1"/>
      <w:numFmt w:val="decimal"/>
      <w:lvlText w:val="%1.-.%3.%4.%5.%6.%7.%8."/>
      <w:lvlJc w:val="left"/>
      <w:pPr>
        <w:ind w:left="2160" w:hanging="1800"/>
      </w:pPr>
      <w:rPr/>
    </w:lvl>
    <w:lvl w:ilvl="8">
      <w:start w:val="1"/>
      <w:numFmt w:val="decimal"/>
      <w:lvlText w:val="%1.-.%3.%4.%5.%6.%7.%8.%9."/>
      <w:lvlJc w:val="left"/>
      <w:pPr>
        <w:ind w:left="2160" w:hanging="1800"/>
      </w:pPr>
      <w:rPr/>
    </w:lvl>
  </w:abstractNum>
  <w:abstractNum w:abstractNumId="5">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6695"/>
    <w:pPr>
      <w:spacing w:after="0" w:line="240" w:lineRule="auto"/>
    </w:pPr>
    <w:rPr>
      <w:rFonts w:ascii="Times New Roman" w:cs="Times New Roman" w:eastAsia="Times New Roman" w:hAnsi="Times New Roman"/>
      <w:sz w:val="24"/>
      <w:szCs w:val="24"/>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7C6695"/>
    <w:rPr>
      <w:color w:val="0000ff"/>
      <w:u w:val="single"/>
    </w:rPr>
  </w:style>
  <w:style w:type="paragraph" w:styleId="NormalWeb">
    <w:name w:val="Normal (Web)"/>
    <w:basedOn w:val="Normal"/>
    <w:uiPriority w:val="99"/>
    <w:unhideWhenUsed w:val="1"/>
    <w:rsid w:val="007C6695"/>
    <w:pPr>
      <w:spacing w:after="100" w:afterAutospacing="1" w:before="100" w:beforeAutospacing="1"/>
    </w:pPr>
  </w:style>
  <w:style w:type="paragraph" w:styleId="En-tte">
    <w:name w:val="header"/>
    <w:basedOn w:val="Normal"/>
    <w:link w:val="En-tteCar"/>
    <w:unhideWhenUsed w:val="1"/>
    <w:rsid w:val="00ED3986"/>
    <w:pPr>
      <w:tabs>
        <w:tab w:val="center" w:pos="4680"/>
        <w:tab w:val="right" w:pos="9360"/>
      </w:tabs>
    </w:pPr>
  </w:style>
  <w:style w:type="character" w:styleId="En-tteCar" w:customStyle="1">
    <w:name w:val="En-tête Car"/>
    <w:basedOn w:val="Policepardfaut"/>
    <w:link w:val="En-tte"/>
    <w:rsid w:val="00ED3986"/>
    <w:rPr>
      <w:rFonts w:ascii="Times New Roman" w:cs="Times New Roman" w:eastAsia="Times New Roman" w:hAnsi="Times New Roman"/>
      <w:sz w:val="24"/>
      <w:szCs w:val="24"/>
      <w:lang w:eastAsia="fr-FR"/>
    </w:rPr>
  </w:style>
  <w:style w:type="paragraph" w:styleId="Pieddepage">
    <w:name w:val="footer"/>
    <w:basedOn w:val="Normal"/>
    <w:link w:val="PieddepageCar"/>
    <w:uiPriority w:val="99"/>
    <w:unhideWhenUsed w:val="1"/>
    <w:rsid w:val="00ED3986"/>
    <w:pPr>
      <w:tabs>
        <w:tab w:val="center" w:pos="4680"/>
        <w:tab w:val="right" w:pos="9360"/>
      </w:tabs>
    </w:pPr>
  </w:style>
  <w:style w:type="character" w:styleId="PieddepageCar" w:customStyle="1">
    <w:name w:val="Pied de page Car"/>
    <w:basedOn w:val="Policepardfaut"/>
    <w:link w:val="Pieddepage"/>
    <w:uiPriority w:val="99"/>
    <w:rsid w:val="00ED3986"/>
    <w:rPr>
      <w:rFonts w:ascii="Times New Roman" w:cs="Times New Roman" w:eastAsia="Times New Roman" w:hAnsi="Times New Roman"/>
      <w:sz w:val="24"/>
      <w:szCs w:val="24"/>
      <w:lang w:eastAsia="fr-FR"/>
    </w:rPr>
  </w:style>
  <w:style w:type="paragraph" w:styleId="Paragraphedeliste">
    <w:name w:val="List Paragraph"/>
    <w:basedOn w:val="Normal"/>
    <w:uiPriority w:val="34"/>
    <w:qFormat w:val="1"/>
    <w:rsid w:val="009A323E"/>
    <w:pPr>
      <w:ind w:left="720"/>
      <w:contextualSpacing w:val="1"/>
    </w:pPr>
  </w:style>
  <w:style w:type="character" w:styleId="Lienhypertextesuivivisit">
    <w:name w:val="FollowedHyperlink"/>
    <w:basedOn w:val="Policepardfaut"/>
    <w:uiPriority w:val="99"/>
    <w:semiHidden w:val="1"/>
    <w:unhideWhenUsed w:val="1"/>
    <w:rsid w:val="000F1814"/>
    <w:rPr>
      <w:color w:val="954f72" w:themeColor="followedHyperlink"/>
      <w:u w:val="single"/>
    </w:rPr>
  </w:style>
  <w:style w:type="table" w:styleId="Grilledutableau">
    <w:name w:val="Table Grid"/>
    <w:basedOn w:val="TableauNormal"/>
    <w:uiPriority w:val="59"/>
    <w:rsid w:val="0018611A"/>
    <w:pPr>
      <w:spacing w:after="0" w:line="240" w:lineRule="auto"/>
    </w:pPr>
    <w:rPr>
      <w:lang w:val="nl-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link w:val="TextedebullesCar"/>
    <w:uiPriority w:val="99"/>
    <w:semiHidden w:val="1"/>
    <w:unhideWhenUsed w:val="1"/>
    <w:rsid w:val="00F30AE3"/>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F30AE3"/>
    <w:rPr>
      <w:rFonts w:ascii="Segoe UI" w:cs="Segoe UI" w:eastAsia="Times New Roman" w:hAnsi="Segoe UI"/>
      <w:sz w:val="18"/>
      <w:szCs w:val="18"/>
      <w:lang w:eastAsia="fr-FR"/>
    </w:rPr>
  </w:style>
  <w:style w:type="character" w:styleId="Mentionnonrsolue1" w:customStyle="1">
    <w:name w:val="Mention non résolue1"/>
    <w:basedOn w:val="Policepardfaut"/>
    <w:uiPriority w:val="99"/>
    <w:semiHidden w:val="1"/>
    <w:unhideWhenUsed w:val="1"/>
    <w:rsid w:val="00902203"/>
    <w:rPr>
      <w:color w:val="605e5c"/>
      <w:shd w:color="auto" w:fill="e1dfdd" w:val="clear"/>
    </w:rPr>
  </w:style>
  <w:style w:type="character" w:styleId="UnresolvedMention" w:customStyle="1">
    <w:name w:val="Unresolved Mention"/>
    <w:basedOn w:val="Policepardfaut"/>
    <w:uiPriority w:val="99"/>
    <w:semiHidden w:val="1"/>
    <w:unhideWhenUsed w:val="1"/>
    <w:rsid w:val="004E271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enviedeplus.com" TargetMode="External"/><Relationship Id="rId11" Type="http://schemas.openxmlformats.org/officeDocument/2006/relationships/hyperlink" Target="https://www.enviedeplus.com/cadeaux-a-gagner/dash-et-lenor" TargetMode="External"/><Relationship Id="rId22" Type="http://schemas.openxmlformats.org/officeDocument/2006/relationships/hyperlink" Target="https://www.enviedeplus.com/cadeaux-a-gagner/dash-et-lenor" TargetMode="External"/><Relationship Id="rId10" Type="http://schemas.openxmlformats.org/officeDocument/2006/relationships/hyperlink" Target="https://www.enviedeplus.com" TargetMode="External"/><Relationship Id="rId21" Type="http://schemas.openxmlformats.org/officeDocument/2006/relationships/hyperlink" Target="http://www.enviedeplus.com" TargetMode="External"/><Relationship Id="rId13" Type="http://schemas.openxmlformats.org/officeDocument/2006/relationships/hyperlink" Target="https://www.enviedeplus.com/cadeaux-a-gagner/dash-et-lenor" TargetMode="External"/><Relationship Id="rId24" Type="http://schemas.openxmlformats.org/officeDocument/2006/relationships/footer" Target="footer1.xml"/><Relationship Id="rId12" Type="http://schemas.openxmlformats.org/officeDocument/2006/relationships/hyperlink" Target="https://www.enviedeplus.com/cadeaux-a-gagner/dash-et-lenor" TargetMode="External"/><Relationship Id="rId23" Type="http://schemas.openxmlformats.org/officeDocument/2006/relationships/header" Target="header1.xm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viedeplus.com" TargetMode="External"/><Relationship Id="rId15" Type="http://schemas.openxmlformats.org/officeDocument/2006/relationships/hyperlink" Target="https://www.enviedeplus.com" TargetMode="External"/><Relationship Id="rId14" Type="http://schemas.openxmlformats.org/officeDocument/2006/relationships/hyperlink" Target="https://www.facebook.com/terms" TargetMode="External"/><Relationship Id="rId17" Type="http://schemas.openxmlformats.org/officeDocument/2006/relationships/hyperlink" Target="https://www.pg.com/privacy/french/privacy_statement.shtml" TargetMode="External"/><Relationship Id="rId16" Type="http://schemas.openxmlformats.org/officeDocument/2006/relationships/hyperlink" Target="https://www.enviedeplus.com/cadeaux-a-gagner/dash-et-lenor" TargetMode="External"/><Relationship Id="rId5" Type="http://schemas.openxmlformats.org/officeDocument/2006/relationships/fontTable" Target="fontTable.xml"/><Relationship Id="rId19" Type="http://schemas.openxmlformats.org/officeDocument/2006/relationships/hyperlink" Target="https://help.instagram.com/519522125107875/?maybe_redirect_pol=0" TargetMode="External"/><Relationship Id="rId6" Type="http://schemas.openxmlformats.org/officeDocument/2006/relationships/numbering" Target="numbering.xml"/><Relationship Id="rId18" Type="http://schemas.openxmlformats.org/officeDocument/2006/relationships/hyperlink" Target="https://www.facebook.com/about/privacy/previous" TargetMode="Externa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X3yGxbS9zUMvM89+YbXWqbtxGQ==">AMUW2mVgjNWafMewBqz3YvyRMNZM5Fbegd46jVqXq93lwwIIZEiT26ttLyt7u+K3xjwZ5E2KQam3ub0zpjZ25/ZskYy1RFh0ACYoAn44Z9jwqYW6heicz9VWODi6i2RipZJ82Kaymf4VP5g9zspJXXrW7PdmiiRord1YaEfRwwlqjBtzScSKzqP5I+sTBTRFgr9pwJ5HQBKtd6v45y9r5dPYtLfZTzsPoskKBkXUddEZUK4/BiBzxPI=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2022-12-26T08:20:00Z</dcterms:created>
  <dc:creator>Morgane IORFIDA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0x0101006CE4808C1726AD45A0593D2662FF2004</vt:lpwstr>
  </property>
</Properties>
</file>